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F9A" w:rsidRDefault="00630F9A" w:rsidP="00AB1135">
      <w:pPr>
        <w:jc w:val="both"/>
        <w:rPr>
          <w:rFonts w:ascii="Tahoma" w:hAnsi="Tahoma" w:cs="Tahoma"/>
          <w:b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3805555</wp:posOffset>
            </wp:positionH>
            <wp:positionV relativeFrom="paragraph">
              <wp:posOffset>-261620</wp:posOffset>
            </wp:positionV>
            <wp:extent cx="1999946" cy="825426"/>
            <wp:effectExtent l="0" t="0" r="635" b="0"/>
            <wp:wrapNone/>
            <wp:docPr id="2" name="Grafik 2" descr="C:\Users\karin.boehm\AppData\Local\Microsoft\Windows\Temporary Internet FilesContent.Word\Logo_MMNO¦ê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rin.boehm\AppData\Local\Microsoft\Windows\Temporary Internet FilesContent.Word\Logo_MMNO¦ê_klei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946" cy="8254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0F9A" w:rsidRDefault="00630F9A" w:rsidP="00AB1135">
      <w:pPr>
        <w:jc w:val="both"/>
        <w:rPr>
          <w:rFonts w:ascii="Tahoma" w:hAnsi="Tahoma" w:cs="Tahoma"/>
          <w:b/>
        </w:rPr>
      </w:pPr>
    </w:p>
    <w:p w:rsidR="00504255" w:rsidRDefault="00504255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0569EC" w:rsidRDefault="000569EC" w:rsidP="00AB1135">
      <w:pPr>
        <w:jc w:val="both"/>
        <w:rPr>
          <w:rFonts w:ascii="Tahoma" w:hAnsi="Tahoma" w:cs="Tahoma"/>
          <w:b/>
        </w:rPr>
      </w:pPr>
    </w:p>
    <w:p w:rsidR="001B2467" w:rsidRDefault="001B2467" w:rsidP="00AB1135">
      <w:pPr>
        <w:jc w:val="both"/>
        <w:rPr>
          <w:rFonts w:ascii="Tahoma" w:hAnsi="Tahoma" w:cs="Tahoma"/>
          <w:b/>
        </w:rPr>
      </w:pPr>
    </w:p>
    <w:p w:rsidR="00C642BA" w:rsidRDefault="00C642BA" w:rsidP="00AB1135">
      <w:pPr>
        <w:jc w:val="both"/>
        <w:rPr>
          <w:rFonts w:ascii="Tahoma" w:hAnsi="Tahoma" w:cs="Tahoma"/>
          <w:b/>
        </w:rPr>
      </w:pPr>
    </w:p>
    <w:p w:rsidR="007F04FA" w:rsidRDefault="007F04FA" w:rsidP="00AB1135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Pressetext</w:t>
      </w:r>
    </w:p>
    <w:p w:rsidR="007F04FA" w:rsidRDefault="007F04FA" w:rsidP="00AB1135">
      <w:pPr>
        <w:jc w:val="both"/>
        <w:rPr>
          <w:rFonts w:ascii="Tahoma" w:hAnsi="Tahoma" w:cs="Tahoma"/>
          <w:b/>
        </w:rPr>
      </w:pPr>
    </w:p>
    <w:p w:rsidR="00554729" w:rsidRPr="00A01A23" w:rsidRDefault="00554729" w:rsidP="00554729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</w:p>
    <w:p w:rsidR="004E160D" w:rsidRPr="00A01A23" w:rsidRDefault="000569EC" w:rsidP="004E160D">
      <w:pPr>
        <w:autoSpaceDE w:val="0"/>
        <w:autoSpaceDN w:val="0"/>
        <w:adjustRightInd w:val="0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Motivierte ‚neue‘ Heimatforscherinnen und Heimatforscher feiern ihren Abschluss</w:t>
      </w:r>
    </w:p>
    <w:p w:rsidR="004E160D" w:rsidRDefault="004E160D" w:rsidP="00092456">
      <w:pPr>
        <w:rPr>
          <w:rFonts w:ascii="Tahoma" w:hAnsi="Tahoma" w:cs="Tahoma"/>
          <w:b/>
          <w:sz w:val="28"/>
          <w:szCs w:val="28"/>
        </w:rPr>
      </w:pPr>
    </w:p>
    <w:p w:rsidR="00F012BB" w:rsidRPr="00F012BB" w:rsidRDefault="00B640D9" w:rsidP="00F012BB">
      <w:pPr>
        <w:autoSpaceDE w:val="0"/>
        <w:autoSpaceDN w:val="0"/>
        <w:adjustRightInd w:val="0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24</w:t>
      </w:r>
      <w:r w:rsidR="004F2A75" w:rsidRPr="00F012BB">
        <w:rPr>
          <w:rFonts w:ascii="Tahoma" w:hAnsi="Tahoma" w:cs="Tahoma"/>
          <w:b/>
        </w:rPr>
        <w:t xml:space="preserve"> Teilnehme</w:t>
      </w:r>
      <w:r w:rsidR="00C642BA">
        <w:rPr>
          <w:rFonts w:ascii="Tahoma" w:hAnsi="Tahoma" w:cs="Tahoma"/>
          <w:b/>
        </w:rPr>
        <w:t xml:space="preserve">nde </w:t>
      </w:r>
      <w:r w:rsidR="004F2A75" w:rsidRPr="00F012BB">
        <w:rPr>
          <w:rFonts w:ascii="Tahoma" w:hAnsi="Tahoma" w:cs="Tahoma"/>
          <w:b/>
        </w:rPr>
        <w:t xml:space="preserve">des Lehrgangs Regional- und Heimatforschung </w:t>
      </w:r>
      <w:r w:rsidR="002A59E2" w:rsidRPr="00F012BB">
        <w:rPr>
          <w:rFonts w:ascii="Tahoma" w:hAnsi="Tahoma" w:cs="Tahoma"/>
          <w:b/>
        </w:rPr>
        <w:t xml:space="preserve">freuten sich über </w:t>
      </w:r>
      <w:r w:rsidR="00F012BB">
        <w:rPr>
          <w:rFonts w:ascii="Tahoma" w:hAnsi="Tahoma" w:cs="Tahoma"/>
          <w:b/>
        </w:rPr>
        <w:t xml:space="preserve">den </w:t>
      </w:r>
      <w:r w:rsidR="00F012BB" w:rsidRPr="00F012BB">
        <w:rPr>
          <w:rFonts w:ascii="Tahoma" w:hAnsi="Tahoma" w:cs="Tahoma"/>
          <w:b/>
        </w:rPr>
        <w:t>erfolgreichen Abschluss</w:t>
      </w:r>
      <w:r w:rsidR="00F012BB">
        <w:rPr>
          <w:rFonts w:ascii="Tahoma" w:hAnsi="Tahoma" w:cs="Tahoma"/>
          <w:b/>
        </w:rPr>
        <w:t xml:space="preserve"> ihrer Ausbildung</w:t>
      </w:r>
      <w:r w:rsidR="00F012BB" w:rsidRPr="00F012BB">
        <w:rPr>
          <w:rFonts w:ascii="Tahoma" w:hAnsi="Tahoma" w:cs="Tahoma"/>
          <w:b/>
        </w:rPr>
        <w:t xml:space="preserve">. Lehrgangsleiter </w:t>
      </w:r>
      <w:bookmarkStart w:id="0" w:name="_GoBack"/>
      <w:bookmarkEnd w:id="0"/>
      <w:r w:rsidR="00F012BB" w:rsidRPr="00F012BB">
        <w:rPr>
          <w:rFonts w:ascii="Tahoma" w:hAnsi="Tahoma" w:cs="Tahoma"/>
          <w:b/>
        </w:rPr>
        <w:t xml:space="preserve">Gerhard Floßmann und </w:t>
      </w:r>
      <w:r w:rsidR="00C642BA">
        <w:rPr>
          <w:rFonts w:ascii="Tahoma" w:hAnsi="Tahoma" w:cs="Tahoma"/>
          <w:b/>
        </w:rPr>
        <w:t>Ulrike Vitovec</w:t>
      </w:r>
      <w:r w:rsidR="00F012BB" w:rsidRPr="00F012BB">
        <w:rPr>
          <w:rFonts w:ascii="Tahoma" w:hAnsi="Tahoma" w:cs="Tahoma"/>
          <w:b/>
        </w:rPr>
        <w:t>, Geschäftsführer</w:t>
      </w:r>
      <w:r w:rsidR="00C642BA">
        <w:rPr>
          <w:rFonts w:ascii="Tahoma" w:hAnsi="Tahoma" w:cs="Tahoma"/>
          <w:b/>
        </w:rPr>
        <w:t>in</w:t>
      </w:r>
      <w:r w:rsidR="00F012BB" w:rsidRPr="00F012BB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</w:rPr>
        <w:t xml:space="preserve">des </w:t>
      </w:r>
      <w:r w:rsidR="00F012BB" w:rsidRPr="00F012BB">
        <w:rPr>
          <w:rFonts w:ascii="Tahoma" w:hAnsi="Tahoma" w:cs="Tahoma"/>
          <w:b/>
        </w:rPr>
        <w:t>Museumsmanagement Niederösterreich</w:t>
      </w:r>
      <w:r w:rsidR="00F012BB">
        <w:rPr>
          <w:rFonts w:ascii="Tahoma" w:hAnsi="Tahoma" w:cs="Tahoma"/>
          <w:b/>
        </w:rPr>
        <w:t>, überreichten bei einem Festakt auf der Schallaburg die Zertifikate</w:t>
      </w:r>
      <w:r w:rsidR="0091152C">
        <w:rPr>
          <w:rFonts w:ascii="Tahoma" w:hAnsi="Tahoma" w:cs="Tahoma"/>
          <w:b/>
        </w:rPr>
        <w:t xml:space="preserve"> an die Absolvent</w:t>
      </w:r>
      <w:r w:rsidR="00C642BA">
        <w:rPr>
          <w:rFonts w:ascii="Tahoma" w:hAnsi="Tahoma" w:cs="Tahoma"/>
          <w:b/>
        </w:rPr>
        <w:t>i</w:t>
      </w:r>
      <w:r w:rsidR="0091152C">
        <w:rPr>
          <w:rFonts w:ascii="Tahoma" w:hAnsi="Tahoma" w:cs="Tahoma"/>
          <w:b/>
        </w:rPr>
        <w:t>nnen</w:t>
      </w:r>
      <w:r w:rsidR="00C642BA">
        <w:rPr>
          <w:rFonts w:ascii="Tahoma" w:hAnsi="Tahoma" w:cs="Tahoma"/>
          <w:b/>
        </w:rPr>
        <w:t xml:space="preserve"> und Absolventen</w:t>
      </w:r>
      <w:r w:rsidR="00F012BB" w:rsidRPr="00F012BB">
        <w:rPr>
          <w:rFonts w:ascii="Tahoma" w:hAnsi="Tahoma" w:cs="Tahoma"/>
          <w:b/>
        </w:rPr>
        <w:t>.</w:t>
      </w:r>
    </w:p>
    <w:p w:rsidR="002F7A82" w:rsidRDefault="002F7A82" w:rsidP="002F7A8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640D9" w:rsidRDefault="00E716F7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„Die </w:t>
      </w:r>
      <w:r w:rsidR="0091152C">
        <w:rPr>
          <w:rFonts w:ascii="Tahoma" w:hAnsi="Tahoma" w:cs="Tahoma"/>
        </w:rPr>
        <w:t>Teilnehm</w:t>
      </w:r>
      <w:r w:rsidR="00B640D9">
        <w:rPr>
          <w:rFonts w:ascii="Tahoma" w:hAnsi="Tahoma" w:cs="Tahoma"/>
        </w:rPr>
        <w:t>enden</w:t>
      </w:r>
      <w:r>
        <w:rPr>
          <w:rFonts w:ascii="Tahoma" w:hAnsi="Tahoma" w:cs="Tahoma"/>
        </w:rPr>
        <w:t xml:space="preserve"> engagieren sich für</w:t>
      </w:r>
      <w:r w:rsidR="00B640D9">
        <w:rPr>
          <w:rFonts w:ascii="Tahoma" w:hAnsi="Tahoma" w:cs="Tahoma"/>
        </w:rPr>
        <w:t xml:space="preserve"> regionale</w:t>
      </w:r>
      <w:r>
        <w:rPr>
          <w:rFonts w:ascii="Tahoma" w:hAnsi="Tahoma" w:cs="Tahoma"/>
        </w:rPr>
        <w:t xml:space="preserve"> Landeskunde</w:t>
      </w:r>
      <w:r w:rsidR="00B640D9">
        <w:rPr>
          <w:rFonts w:ascii="Tahoma" w:hAnsi="Tahoma" w:cs="Tahoma"/>
        </w:rPr>
        <w:t xml:space="preserve"> und</w:t>
      </w:r>
      <w:r>
        <w:rPr>
          <w:rFonts w:ascii="Tahoma" w:hAnsi="Tahoma" w:cs="Tahoma"/>
        </w:rPr>
        <w:t xml:space="preserve"> </w:t>
      </w:r>
      <w:r w:rsidR="00B640D9">
        <w:rPr>
          <w:rFonts w:ascii="Tahoma" w:hAnsi="Tahoma" w:cs="Tahoma"/>
        </w:rPr>
        <w:t xml:space="preserve">die Geschichte ihrer Heimatorte. Sie </w:t>
      </w:r>
      <w:r>
        <w:rPr>
          <w:rFonts w:ascii="Tahoma" w:hAnsi="Tahoma" w:cs="Tahoma"/>
        </w:rPr>
        <w:t xml:space="preserve">bekommen im Lehrgang das ‚Handwerkszeug‘ für ihre ehrenamtliche Tätigkeit </w:t>
      </w:r>
      <w:r w:rsidR="00B640D9">
        <w:rPr>
          <w:rFonts w:ascii="Tahoma" w:hAnsi="Tahoma" w:cs="Tahoma"/>
        </w:rPr>
        <w:t>in</w:t>
      </w:r>
      <w:r>
        <w:rPr>
          <w:rFonts w:ascii="Tahoma" w:hAnsi="Tahoma" w:cs="Tahoma"/>
        </w:rPr>
        <w:t xml:space="preserve"> Archiven</w:t>
      </w:r>
      <w:r w:rsidR="00B640D9">
        <w:rPr>
          <w:rFonts w:ascii="Tahoma" w:hAnsi="Tahoma" w:cs="Tahoma"/>
        </w:rPr>
        <w:t xml:space="preserve"> und für Museen</w:t>
      </w:r>
      <w:r>
        <w:rPr>
          <w:rFonts w:ascii="Tahoma" w:hAnsi="Tahoma" w:cs="Tahoma"/>
        </w:rPr>
        <w:t>“, so Lehrgangsleiter Gerhard Floßmann</w:t>
      </w:r>
      <w:r w:rsidR="00C642BA">
        <w:rPr>
          <w:rFonts w:ascii="Tahoma" w:hAnsi="Tahoma" w:cs="Tahoma"/>
        </w:rPr>
        <w:t xml:space="preserve"> bei der Zertifikatsverleihung am 13. September</w:t>
      </w:r>
      <w:r w:rsidR="00C642BA" w:rsidRPr="00C642B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  <w:r w:rsidR="00B640D9">
        <w:rPr>
          <w:rFonts w:ascii="Tahoma" w:hAnsi="Tahoma" w:cs="Tahoma"/>
        </w:rPr>
        <w:t xml:space="preserve">Die aufwändig erarbeiteten Abschlussarbeiten werden im Laufe der nächsten Monate in der Schriftenreihe für Regional- und Heimatforschung veröffentlicht. </w:t>
      </w:r>
    </w:p>
    <w:p w:rsidR="00B640D9" w:rsidRDefault="00B640D9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2A59E2" w:rsidRDefault="00E716F7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Veranstalter des jährlichen Lehrgangs Regional- und Heimatforschung ist das Museumsmanagement Niederösterreich in </w:t>
      </w:r>
      <w:r w:rsidRPr="00DA28F9">
        <w:rPr>
          <w:rFonts w:ascii="Tahoma" w:hAnsi="Tahoma" w:cs="Tahoma"/>
        </w:rPr>
        <w:t>Zusammenarbeit mit dem NÖ Landesarchiv.</w:t>
      </w:r>
      <w:r>
        <w:rPr>
          <w:rFonts w:ascii="Tahoma" w:hAnsi="Tahoma" w:cs="Tahoma"/>
        </w:rPr>
        <w:t xml:space="preserve"> </w:t>
      </w:r>
      <w:r w:rsidR="00F012BB">
        <w:rPr>
          <w:rFonts w:ascii="Tahoma" w:hAnsi="Tahoma" w:cs="Tahoma"/>
        </w:rPr>
        <w:t xml:space="preserve">Der Lehrgang besteht aus acht Modulen und </w:t>
      </w:r>
      <w:r w:rsidR="00A26D28">
        <w:rPr>
          <w:rFonts w:ascii="Tahoma" w:hAnsi="Tahoma" w:cs="Tahoma"/>
        </w:rPr>
        <w:t>widmet sich in Vorträgen und Exkursionen</w:t>
      </w:r>
      <w:r w:rsidR="00F012BB">
        <w:rPr>
          <w:rFonts w:ascii="Tahoma" w:hAnsi="Tahoma" w:cs="Tahoma"/>
        </w:rPr>
        <w:t xml:space="preserve"> Themen wie </w:t>
      </w:r>
      <w:r w:rsidR="00F012BB" w:rsidRPr="00DA28F9">
        <w:rPr>
          <w:rFonts w:ascii="Tahoma" w:hAnsi="Tahoma" w:cs="Tahoma"/>
        </w:rPr>
        <w:t xml:space="preserve">Heimatforschung, Dokumentation </w:t>
      </w:r>
      <w:r w:rsidR="00F012BB">
        <w:rPr>
          <w:rFonts w:ascii="Tahoma" w:hAnsi="Tahoma" w:cs="Tahoma"/>
        </w:rPr>
        <w:t>von</w:t>
      </w:r>
      <w:r w:rsidR="00F012BB" w:rsidRPr="00DA28F9">
        <w:rPr>
          <w:rFonts w:ascii="Tahoma" w:hAnsi="Tahoma" w:cs="Tahoma"/>
        </w:rPr>
        <w:t xml:space="preserve"> Ortsgeschichte</w:t>
      </w:r>
      <w:r w:rsidR="00F77487">
        <w:rPr>
          <w:rFonts w:ascii="Tahoma" w:hAnsi="Tahoma" w:cs="Tahoma"/>
        </w:rPr>
        <w:t xml:space="preserve"> und</w:t>
      </w:r>
      <w:r w:rsidR="00F012BB">
        <w:rPr>
          <w:rFonts w:ascii="Tahoma" w:hAnsi="Tahoma" w:cs="Tahoma"/>
        </w:rPr>
        <w:t xml:space="preserve"> Umgang mit historischen Quellen. </w:t>
      </w:r>
    </w:p>
    <w:p w:rsidR="00F012BB" w:rsidRDefault="00F012BB" w:rsidP="002A59E2">
      <w:pPr>
        <w:autoSpaceDE w:val="0"/>
        <w:autoSpaceDN w:val="0"/>
        <w:adjustRightInd w:val="0"/>
        <w:jc w:val="both"/>
        <w:rPr>
          <w:rFonts w:ascii="Tahoma" w:hAnsi="Tahoma" w:cs="Tahoma"/>
        </w:rPr>
      </w:pPr>
    </w:p>
    <w:p w:rsidR="00B640D9" w:rsidRDefault="00C642BA" w:rsidP="00C642BA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Das Museumsmanagement Niederösterreich ist Anbieter von folgenden Fortbildungen, die im Herbst in eine neue Runde gehen (Anmeldungen sind noch möglich): </w:t>
      </w:r>
      <w:r>
        <w:rPr>
          <w:rFonts w:ascii="Tahoma" w:hAnsi="Tahoma" w:cs="Tahoma"/>
        </w:rPr>
        <w:br/>
        <w:t xml:space="preserve">der </w:t>
      </w:r>
      <w:hyperlink r:id="rId7" w:history="1">
        <w:r w:rsidRPr="00C642BA">
          <w:rPr>
            <w:rStyle w:val="Hyperlink"/>
            <w:rFonts w:ascii="Tahoma" w:hAnsi="Tahoma" w:cs="Tahoma"/>
          </w:rPr>
          <w:t>Lehrgang Regional- und Heimatforschung</w:t>
        </w:r>
      </w:hyperlink>
      <w:r>
        <w:rPr>
          <w:rFonts w:ascii="Tahoma" w:hAnsi="Tahoma" w:cs="Tahoma"/>
        </w:rPr>
        <w:t xml:space="preserve">, der </w:t>
      </w:r>
      <w:hyperlink r:id="rId8" w:history="1">
        <w:r w:rsidRPr="003A03F8">
          <w:rPr>
            <w:rStyle w:val="Hyperlink"/>
            <w:rFonts w:ascii="Tahoma" w:hAnsi="Tahoma" w:cs="Tahoma"/>
          </w:rPr>
          <w:t>Niederösterreichische Museumskustodenlehrgang</w:t>
        </w:r>
      </w:hyperlink>
      <w:r>
        <w:rPr>
          <w:rFonts w:ascii="Tahoma" w:hAnsi="Tahoma" w:cs="Tahoma"/>
        </w:rPr>
        <w:t xml:space="preserve"> und </w:t>
      </w:r>
      <w:r w:rsidRPr="00E70B1F">
        <w:rPr>
          <w:rFonts w:ascii="Tahoma" w:hAnsi="Tahoma" w:cs="Tahoma"/>
        </w:rPr>
        <w:t xml:space="preserve">der </w:t>
      </w:r>
      <w:hyperlink r:id="rId9" w:history="1">
        <w:r w:rsidRPr="00061F19">
          <w:rPr>
            <w:rStyle w:val="Hyperlink"/>
            <w:rFonts w:ascii="Tahoma" w:hAnsi="Tahoma" w:cs="Tahoma"/>
          </w:rPr>
          <w:t>Lehrgang Kleindenkmale</w:t>
        </w:r>
      </w:hyperlink>
      <w:r w:rsidRPr="00E70B1F">
        <w:rPr>
          <w:rFonts w:ascii="Tahoma" w:hAnsi="Tahoma" w:cs="Tahoma"/>
        </w:rPr>
        <w:t xml:space="preserve">. </w:t>
      </w:r>
    </w:p>
    <w:p w:rsidR="00C642BA" w:rsidRDefault="00C642BA" w:rsidP="00C642BA">
      <w:pPr>
        <w:rPr>
          <w:rFonts w:ascii="Tahoma" w:hAnsi="Tahoma" w:cs="Tahoma"/>
        </w:rPr>
      </w:pPr>
      <w:r w:rsidRPr="00723367">
        <w:rPr>
          <w:rFonts w:ascii="Tahoma" w:hAnsi="Tahoma" w:cs="Tahoma"/>
        </w:rPr>
        <w:t>Information zu den Lehrgängen:</w:t>
      </w:r>
      <w:r w:rsidRPr="00267DCE">
        <w:rPr>
          <w:rFonts w:ascii="Tahoma" w:hAnsi="Tahoma" w:cs="Tahoma"/>
          <w:b/>
        </w:rPr>
        <w:t xml:space="preserve"> </w:t>
      </w:r>
      <w:hyperlink r:id="rId10" w:history="1">
        <w:r w:rsidRPr="00AD5900">
          <w:rPr>
            <w:rStyle w:val="Hyperlink"/>
            <w:rFonts w:ascii="Tahoma" w:hAnsi="Tahoma" w:cs="Tahoma"/>
          </w:rPr>
          <w:t>www.noemuseen.at/fortbildung</w:t>
        </w:r>
      </w:hyperlink>
    </w:p>
    <w:p w:rsidR="00C642BA" w:rsidRDefault="00C642BA" w:rsidP="00C642BA">
      <w:pPr>
        <w:rPr>
          <w:rFonts w:ascii="Tahoma" w:hAnsi="Tahoma" w:cs="Tahoma"/>
        </w:rPr>
      </w:pPr>
    </w:p>
    <w:p w:rsidR="00C642BA" w:rsidRDefault="00C642BA" w:rsidP="00C642BA">
      <w:pPr>
        <w:rPr>
          <w:rFonts w:ascii="Tahoma" w:hAnsi="Tahoma" w:cs="Tahoma"/>
        </w:rPr>
      </w:pPr>
      <w:r w:rsidRPr="00537E4E">
        <w:rPr>
          <w:rFonts w:ascii="Tahoma" w:hAnsi="Tahoma" w:cs="Tahoma"/>
        </w:rPr>
        <w:t>Pressetext und -foto</w:t>
      </w:r>
      <w:r>
        <w:rPr>
          <w:rFonts w:ascii="Tahoma" w:hAnsi="Tahoma" w:cs="Tahoma"/>
        </w:rPr>
        <w:t>s</w:t>
      </w:r>
      <w:r w:rsidRPr="00537E4E">
        <w:rPr>
          <w:rFonts w:ascii="Tahoma" w:hAnsi="Tahoma" w:cs="Tahoma"/>
        </w:rPr>
        <w:t xml:space="preserve"> zum Download: </w:t>
      </w:r>
      <w:hyperlink r:id="rId11" w:history="1">
        <w:r w:rsidRPr="00502876">
          <w:rPr>
            <w:rStyle w:val="Hyperlink"/>
            <w:rFonts w:ascii="Tahoma" w:hAnsi="Tahoma" w:cs="Tahoma"/>
          </w:rPr>
          <w:t>www.noemuseen.at/presse/</w:t>
        </w:r>
      </w:hyperlink>
    </w:p>
    <w:p w:rsidR="00F012BB" w:rsidRDefault="00F012BB" w:rsidP="00AB1135">
      <w:pPr>
        <w:jc w:val="both"/>
        <w:rPr>
          <w:rFonts w:ascii="Tahoma" w:hAnsi="Tahoma" w:cs="Tahoma"/>
        </w:rPr>
      </w:pPr>
    </w:p>
    <w:p w:rsidR="00F012BB" w:rsidRDefault="00F012BB" w:rsidP="00AB1135">
      <w:pPr>
        <w:jc w:val="both"/>
        <w:rPr>
          <w:rFonts w:ascii="Tahoma" w:hAnsi="Tahoma" w:cs="Tahoma"/>
        </w:rPr>
      </w:pPr>
    </w:p>
    <w:p w:rsidR="00AB1135" w:rsidRPr="00653200" w:rsidRDefault="00276AF6" w:rsidP="00AB1135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="00C642BA">
        <w:rPr>
          <w:rFonts w:ascii="Tahoma" w:hAnsi="Tahoma" w:cs="Tahoma"/>
          <w:sz w:val="20"/>
          <w:szCs w:val="20"/>
        </w:rPr>
        <w:t>8.9.</w:t>
      </w:r>
      <w:r w:rsidR="00AA4B92" w:rsidRPr="00653200">
        <w:rPr>
          <w:rFonts w:ascii="Tahoma" w:hAnsi="Tahoma" w:cs="Tahoma"/>
          <w:sz w:val="20"/>
          <w:szCs w:val="20"/>
        </w:rPr>
        <w:t>201</w:t>
      </w:r>
      <w:r w:rsidR="00C642BA">
        <w:rPr>
          <w:rFonts w:ascii="Tahoma" w:hAnsi="Tahoma" w:cs="Tahoma"/>
          <w:sz w:val="20"/>
          <w:szCs w:val="20"/>
        </w:rPr>
        <w:t>9</w:t>
      </w:r>
    </w:p>
    <w:p w:rsidR="00C642BA" w:rsidRPr="00653200" w:rsidRDefault="00C642BA" w:rsidP="00C642BA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Rückfragen:</w:t>
      </w:r>
      <w:r>
        <w:rPr>
          <w:rFonts w:ascii="Tahoma" w:hAnsi="Tahoma" w:cs="Tahoma"/>
          <w:sz w:val="20"/>
          <w:szCs w:val="20"/>
        </w:rPr>
        <w:t xml:space="preserve"> </w:t>
      </w:r>
      <w:r w:rsidRPr="00653200">
        <w:rPr>
          <w:rFonts w:ascii="Tahoma" w:hAnsi="Tahoma" w:cs="Tahoma"/>
          <w:sz w:val="20"/>
          <w:szCs w:val="20"/>
        </w:rPr>
        <w:t>Museumsmanagement Niederösterreich GmbH</w:t>
      </w:r>
      <w:r>
        <w:rPr>
          <w:rFonts w:ascii="Tahoma" w:hAnsi="Tahoma" w:cs="Tahoma"/>
          <w:sz w:val="20"/>
          <w:szCs w:val="20"/>
        </w:rPr>
        <w:t xml:space="preserve">, </w:t>
      </w:r>
      <w:r w:rsidRPr="00653200">
        <w:rPr>
          <w:rFonts w:ascii="Tahoma" w:hAnsi="Tahoma" w:cs="Tahoma"/>
          <w:sz w:val="20"/>
          <w:szCs w:val="20"/>
        </w:rPr>
        <w:t>Karin Böhm</w:t>
      </w:r>
    </w:p>
    <w:p w:rsidR="00C642BA" w:rsidRPr="00653200" w:rsidRDefault="00C642BA" w:rsidP="00C642BA">
      <w:pPr>
        <w:jc w:val="both"/>
        <w:rPr>
          <w:rFonts w:ascii="Tahoma" w:hAnsi="Tahoma" w:cs="Tahoma"/>
          <w:sz w:val="20"/>
          <w:szCs w:val="20"/>
        </w:rPr>
      </w:pPr>
      <w:r w:rsidRPr="00653200">
        <w:rPr>
          <w:rFonts w:ascii="Tahoma" w:hAnsi="Tahoma" w:cs="Tahoma"/>
          <w:sz w:val="20"/>
          <w:szCs w:val="20"/>
        </w:rPr>
        <w:t>Neue Herrengasse 10/3, 3100 St. Pölten</w:t>
      </w:r>
    </w:p>
    <w:p w:rsidR="00C642BA" w:rsidRDefault="00C642BA" w:rsidP="00C642BA">
      <w:pPr>
        <w:jc w:val="both"/>
        <w:rPr>
          <w:rFonts w:ascii="Tahoma" w:hAnsi="Tahoma" w:cs="Tahoma"/>
        </w:rPr>
      </w:pPr>
      <w:r w:rsidRPr="00653200">
        <w:rPr>
          <w:rFonts w:ascii="Tahoma" w:hAnsi="Tahoma" w:cs="Tahoma"/>
          <w:sz w:val="20"/>
          <w:szCs w:val="20"/>
        </w:rPr>
        <w:t>Tel. 02742 90666 6123</w:t>
      </w:r>
      <w:r>
        <w:rPr>
          <w:rFonts w:ascii="Tahoma" w:hAnsi="Tahoma" w:cs="Tahoma"/>
          <w:sz w:val="20"/>
          <w:szCs w:val="20"/>
        </w:rPr>
        <w:t xml:space="preserve">, </w:t>
      </w:r>
      <w:r w:rsidRPr="004E21A3">
        <w:rPr>
          <w:rFonts w:ascii="Tahoma" w:hAnsi="Tahoma" w:cs="Tahoma"/>
          <w:sz w:val="20"/>
          <w:szCs w:val="20"/>
        </w:rPr>
        <w:t>karin.boehm@noemuseen.at</w:t>
      </w:r>
      <w:r>
        <w:rPr>
          <w:rFonts w:ascii="Tahoma" w:hAnsi="Tahoma" w:cs="Tahoma"/>
          <w:sz w:val="20"/>
          <w:szCs w:val="20"/>
        </w:rPr>
        <w:t xml:space="preserve">, </w:t>
      </w:r>
      <w:r w:rsidRPr="00DA5508">
        <w:rPr>
          <w:rFonts w:ascii="Tahoma" w:hAnsi="Tahoma" w:cs="Tahoma"/>
          <w:sz w:val="20"/>
          <w:szCs w:val="20"/>
        </w:rPr>
        <w:t>www.noemuseen.at</w:t>
      </w:r>
    </w:p>
    <w:p w:rsidR="00DA5508" w:rsidRDefault="00DA5508" w:rsidP="00C642BA">
      <w:pPr>
        <w:jc w:val="both"/>
        <w:rPr>
          <w:rFonts w:ascii="Tahoma" w:hAnsi="Tahoma" w:cs="Tahoma"/>
        </w:rPr>
      </w:pPr>
    </w:p>
    <w:sectPr w:rsidR="00DA5508" w:rsidSect="00092456">
      <w:pgSz w:w="11906" w:h="16838"/>
      <w:pgMar w:top="1418" w:right="1418" w:bottom="1702" w:left="1418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80BD3"/>
    <w:multiLevelType w:val="hybridMultilevel"/>
    <w:tmpl w:val="DF8E024C"/>
    <w:lvl w:ilvl="0" w:tplc="70E689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49ED"/>
    <w:multiLevelType w:val="hybridMultilevel"/>
    <w:tmpl w:val="B718B064"/>
    <w:lvl w:ilvl="0" w:tplc="23549DF2">
      <w:start w:val="24"/>
      <w:numFmt w:val="bullet"/>
      <w:lvlText w:val="-"/>
      <w:lvlJc w:val="left"/>
      <w:pPr>
        <w:ind w:left="420" w:hanging="360"/>
      </w:pPr>
      <w:rPr>
        <w:rFonts w:ascii="Tahoma" w:eastAsiaTheme="minorHAnsi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6817825"/>
    <w:multiLevelType w:val="hybridMultilevel"/>
    <w:tmpl w:val="6F34AEFC"/>
    <w:lvl w:ilvl="0" w:tplc="AFE68010">
      <w:start w:val="20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443E24"/>
    <w:multiLevelType w:val="hybridMultilevel"/>
    <w:tmpl w:val="62A49CDC"/>
    <w:lvl w:ilvl="0" w:tplc="F626ADF6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B449F4"/>
    <w:multiLevelType w:val="hybridMultilevel"/>
    <w:tmpl w:val="D98208C8"/>
    <w:lvl w:ilvl="0" w:tplc="0C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C1D7F"/>
    <w:multiLevelType w:val="hybridMultilevel"/>
    <w:tmpl w:val="7CB21F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B1320"/>
    <w:multiLevelType w:val="hybridMultilevel"/>
    <w:tmpl w:val="31640EE6"/>
    <w:lvl w:ilvl="0" w:tplc="F6605486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E2CD0"/>
    <w:multiLevelType w:val="hybridMultilevel"/>
    <w:tmpl w:val="ADC013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22C12"/>
    <w:multiLevelType w:val="hybridMultilevel"/>
    <w:tmpl w:val="5F885F64"/>
    <w:lvl w:ilvl="0" w:tplc="0C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5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B04"/>
    <w:rsid w:val="00007AE8"/>
    <w:rsid w:val="00012FB6"/>
    <w:rsid w:val="00013EC6"/>
    <w:rsid w:val="00024976"/>
    <w:rsid w:val="0003023D"/>
    <w:rsid w:val="00032F76"/>
    <w:rsid w:val="00033CA3"/>
    <w:rsid w:val="00035284"/>
    <w:rsid w:val="00037007"/>
    <w:rsid w:val="00043380"/>
    <w:rsid w:val="00045839"/>
    <w:rsid w:val="00051F16"/>
    <w:rsid w:val="00052A30"/>
    <w:rsid w:val="000569EC"/>
    <w:rsid w:val="00062204"/>
    <w:rsid w:val="0007112D"/>
    <w:rsid w:val="000721EC"/>
    <w:rsid w:val="000813E1"/>
    <w:rsid w:val="0008215E"/>
    <w:rsid w:val="00083257"/>
    <w:rsid w:val="00084EB2"/>
    <w:rsid w:val="00092456"/>
    <w:rsid w:val="00094031"/>
    <w:rsid w:val="0009585E"/>
    <w:rsid w:val="00097D71"/>
    <w:rsid w:val="000A09E5"/>
    <w:rsid w:val="000B53CB"/>
    <w:rsid w:val="000C0805"/>
    <w:rsid w:val="000C45B2"/>
    <w:rsid w:val="000E0713"/>
    <w:rsid w:val="000E4ACC"/>
    <w:rsid w:val="000F2975"/>
    <w:rsid w:val="000F7126"/>
    <w:rsid w:val="00112881"/>
    <w:rsid w:val="00116C55"/>
    <w:rsid w:val="00120A23"/>
    <w:rsid w:val="00126A6E"/>
    <w:rsid w:val="00130CBB"/>
    <w:rsid w:val="0013596C"/>
    <w:rsid w:val="00141ED4"/>
    <w:rsid w:val="00147A53"/>
    <w:rsid w:val="001507BB"/>
    <w:rsid w:val="00152EC9"/>
    <w:rsid w:val="0016191C"/>
    <w:rsid w:val="00161FB5"/>
    <w:rsid w:val="001635FC"/>
    <w:rsid w:val="00175503"/>
    <w:rsid w:val="001A0C89"/>
    <w:rsid w:val="001B2467"/>
    <w:rsid w:val="001B33BE"/>
    <w:rsid w:val="001D204C"/>
    <w:rsid w:val="001D72B4"/>
    <w:rsid w:val="001E0667"/>
    <w:rsid w:val="001E2641"/>
    <w:rsid w:val="001E2D43"/>
    <w:rsid w:val="001E3385"/>
    <w:rsid w:val="0020646B"/>
    <w:rsid w:val="00235C40"/>
    <w:rsid w:val="0023613D"/>
    <w:rsid w:val="002368AA"/>
    <w:rsid w:val="0025202C"/>
    <w:rsid w:val="002648F7"/>
    <w:rsid w:val="00267068"/>
    <w:rsid w:val="00270BC8"/>
    <w:rsid w:val="00276AF6"/>
    <w:rsid w:val="00283741"/>
    <w:rsid w:val="0028678E"/>
    <w:rsid w:val="00292ACF"/>
    <w:rsid w:val="00293A72"/>
    <w:rsid w:val="00295ACE"/>
    <w:rsid w:val="002A59E2"/>
    <w:rsid w:val="002C7B5F"/>
    <w:rsid w:val="002F5FCF"/>
    <w:rsid w:val="002F648B"/>
    <w:rsid w:val="002F7A82"/>
    <w:rsid w:val="00307E2D"/>
    <w:rsid w:val="003107A9"/>
    <w:rsid w:val="0031137A"/>
    <w:rsid w:val="003156DB"/>
    <w:rsid w:val="00321C4B"/>
    <w:rsid w:val="00327784"/>
    <w:rsid w:val="00351111"/>
    <w:rsid w:val="00374199"/>
    <w:rsid w:val="003831B8"/>
    <w:rsid w:val="003A03F8"/>
    <w:rsid w:val="003B012A"/>
    <w:rsid w:val="003B6CC1"/>
    <w:rsid w:val="003C6CE1"/>
    <w:rsid w:val="003D31AF"/>
    <w:rsid w:val="003D390F"/>
    <w:rsid w:val="003D655D"/>
    <w:rsid w:val="003F113C"/>
    <w:rsid w:val="003F1E85"/>
    <w:rsid w:val="00417FB9"/>
    <w:rsid w:val="00426117"/>
    <w:rsid w:val="00430F89"/>
    <w:rsid w:val="00433AA1"/>
    <w:rsid w:val="00441B2A"/>
    <w:rsid w:val="004430AA"/>
    <w:rsid w:val="00451755"/>
    <w:rsid w:val="00453759"/>
    <w:rsid w:val="004548AA"/>
    <w:rsid w:val="00454E0D"/>
    <w:rsid w:val="00466B18"/>
    <w:rsid w:val="004671E5"/>
    <w:rsid w:val="004810E7"/>
    <w:rsid w:val="00482D00"/>
    <w:rsid w:val="00495701"/>
    <w:rsid w:val="00495756"/>
    <w:rsid w:val="004A0727"/>
    <w:rsid w:val="004A0C98"/>
    <w:rsid w:val="004A4647"/>
    <w:rsid w:val="004B0C52"/>
    <w:rsid w:val="004B4510"/>
    <w:rsid w:val="004B64AB"/>
    <w:rsid w:val="004C7DA5"/>
    <w:rsid w:val="004D2ED4"/>
    <w:rsid w:val="004D7F53"/>
    <w:rsid w:val="004E160D"/>
    <w:rsid w:val="004E21A3"/>
    <w:rsid w:val="004E2E77"/>
    <w:rsid w:val="004E394D"/>
    <w:rsid w:val="004E5C50"/>
    <w:rsid w:val="004E7EBA"/>
    <w:rsid w:val="004F2A75"/>
    <w:rsid w:val="004F5155"/>
    <w:rsid w:val="0050113A"/>
    <w:rsid w:val="00504255"/>
    <w:rsid w:val="00510E1C"/>
    <w:rsid w:val="00532886"/>
    <w:rsid w:val="00537E4E"/>
    <w:rsid w:val="005418DF"/>
    <w:rsid w:val="00544C3D"/>
    <w:rsid w:val="00554729"/>
    <w:rsid w:val="00561A86"/>
    <w:rsid w:val="00562374"/>
    <w:rsid w:val="00581409"/>
    <w:rsid w:val="0058215F"/>
    <w:rsid w:val="0058450A"/>
    <w:rsid w:val="00586B0B"/>
    <w:rsid w:val="00587FFD"/>
    <w:rsid w:val="005928A8"/>
    <w:rsid w:val="005969F5"/>
    <w:rsid w:val="00596DB8"/>
    <w:rsid w:val="005C1C22"/>
    <w:rsid w:val="005D4236"/>
    <w:rsid w:val="00610B7F"/>
    <w:rsid w:val="00613CED"/>
    <w:rsid w:val="00630F9A"/>
    <w:rsid w:val="0063617A"/>
    <w:rsid w:val="00653200"/>
    <w:rsid w:val="00655E05"/>
    <w:rsid w:val="00657B04"/>
    <w:rsid w:val="00663BB8"/>
    <w:rsid w:val="00666C1C"/>
    <w:rsid w:val="006703D5"/>
    <w:rsid w:val="0067098C"/>
    <w:rsid w:val="00671E24"/>
    <w:rsid w:val="00683CE9"/>
    <w:rsid w:val="0068793E"/>
    <w:rsid w:val="00695660"/>
    <w:rsid w:val="006A634E"/>
    <w:rsid w:val="006B40B0"/>
    <w:rsid w:val="006B47D6"/>
    <w:rsid w:val="006B568E"/>
    <w:rsid w:val="006B6779"/>
    <w:rsid w:val="006E286C"/>
    <w:rsid w:val="006E4F2E"/>
    <w:rsid w:val="006E7623"/>
    <w:rsid w:val="006E795E"/>
    <w:rsid w:val="006F4A9A"/>
    <w:rsid w:val="006F678B"/>
    <w:rsid w:val="006F6FFA"/>
    <w:rsid w:val="00704518"/>
    <w:rsid w:val="00706C9B"/>
    <w:rsid w:val="00711B13"/>
    <w:rsid w:val="007154FD"/>
    <w:rsid w:val="00722EE0"/>
    <w:rsid w:val="00723FE4"/>
    <w:rsid w:val="00734E41"/>
    <w:rsid w:val="00740FD3"/>
    <w:rsid w:val="007413D3"/>
    <w:rsid w:val="00747A87"/>
    <w:rsid w:val="00770B55"/>
    <w:rsid w:val="0079133B"/>
    <w:rsid w:val="00793503"/>
    <w:rsid w:val="0079402A"/>
    <w:rsid w:val="007A4AF6"/>
    <w:rsid w:val="007A5C3E"/>
    <w:rsid w:val="007A5DC9"/>
    <w:rsid w:val="007B5A03"/>
    <w:rsid w:val="007C15E1"/>
    <w:rsid w:val="007C60E5"/>
    <w:rsid w:val="007C6800"/>
    <w:rsid w:val="007D3A02"/>
    <w:rsid w:val="007E2764"/>
    <w:rsid w:val="007E45D5"/>
    <w:rsid w:val="007F04FA"/>
    <w:rsid w:val="007F2978"/>
    <w:rsid w:val="007F742A"/>
    <w:rsid w:val="007F76C2"/>
    <w:rsid w:val="0080146A"/>
    <w:rsid w:val="008017EC"/>
    <w:rsid w:val="00811544"/>
    <w:rsid w:val="008231B6"/>
    <w:rsid w:val="00823AED"/>
    <w:rsid w:val="00826E30"/>
    <w:rsid w:val="00832CA5"/>
    <w:rsid w:val="00832D71"/>
    <w:rsid w:val="00834C89"/>
    <w:rsid w:val="00836BD3"/>
    <w:rsid w:val="008418D7"/>
    <w:rsid w:val="00843961"/>
    <w:rsid w:val="00846792"/>
    <w:rsid w:val="00847640"/>
    <w:rsid w:val="00853976"/>
    <w:rsid w:val="0087691B"/>
    <w:rsid w:val="008838C8"/>
    <w:rsid w:val="008844B5"/>
    <w:rsid w:val="00897DDD"/>
    <w:rsid w:val="008B759F"/>
    <w:rsid w:val="008C4425"/>
    <w:rsid w:val="008D2234"/>
    <w:rsid w:val="008D582D"/>
    <w:rsid w:val="008E4D04"/>
    <w:rsid w:val="00901BC3"/>
    <w:rsid w:val="0091152C"/>
    <w:rsid w:val="009120C0"/>
    <w:rsid w:val="009165C6"/>
    <w:rsid w:val="00922493"/>
    <w:rsid w:val="0092668E"/>
    <w:rsid w:val="00935119"/>
    <w:rsid w:val="00936F5E"/>
    <w:rsid w:val="00937AC5"/>
    <w:rsid w:val="009551CC"/>
    <w:rsid w:val="0095732E"/>
    <w:rsid w:val="0096345A"/>
    <w:rsid w:val="00967CAE"/>
    <w:rsid w:val="009A4741"/>
    <w:rsid w:val="009B4BF7"/>
    <w:rsid w:val="009B70DB"/>
    <w:rsid w:val="009B7BA7"/>
    <w:rsid w:val="009C3851"/>
    <w:rsid w:val="009C3F06"/>
    <w:rsid w:val="009C4165"/>
    <w:rsid w:val="009D3FB8"/>
    <w:rsid w:val="009D6A04"/>
    <w:rsid w:val="00A001F9"/>
    <w:rsid w:val="00A0025E"/>
    <w:rsid w:val="00A01A23"/>
    <w:rsid w:val="00A04CB3"/>
    <w:rsid w:val="00A12820"/>
    <w:rsid w:val="00A12A27"/>
    <w:rsid w:val="00A13D12"/>
    <w:rsid w:val="00A26D28"/>
    <w:rsid w:val="00A33616"/>
    <w:rsid w:val="00A37724"/>
    <w:rsid w:val="00A43296"/>
    <w:rsid w:val="00A43770"/>
    <w:rsid w:val="00A439E3"/>
    <w:rsid w:val="00A45CB0"/>
    <w:rsid w:val="00A61AF7"/>
    <w:rsid w:val="00A64A83"/>
    <w:rsid w:val="00A65D24"/>
    <w:rsid w:val="00A77203"/>
    <w:rsid w:val="00A805AF"/>
    <w:rsid w:val="00A871FB"/>
    <w:rsid w:val="00A87AE4"/>
    <w:rsid w:val="00A926C3"/>
    <w:rsid w:val="00AA2628"/>
    <w:rsid w:val="00AA4B92"/>
    <w:rsid w:val="00AA60C1"/>
    <w:rsid w:val="00AB1135"/>
    <w:rsid w:val="00AB15DE"/>
    <w:rsid w:val="00AB6633"/>
    <w:rsid w:val="00AC064C"/>
    <w:rsid w:val="00AD13C6"/>
    <w:rsid w:val="00AD4A34"/>
    <w:rsid w:val="00AE0F42"/>
    <w:rsid w:val="00AE502E"/>
    <w:rsid w:val="00AE5CE4"/>
    <w:rsid w:val="00AF3774"/>
    <w:rsid w:val="00B00545"/>
    <w:rsid w:val="00B06681"/>
    <w:rsid w:val="00B100CE"/>
    <w:rsid w:val="00B31D74"/>
    <w:rsid w:val="00B327E5"/>
    <w:rsid w:val="00B40261"/>
    <w:rsid w:val="00B626C0"/>
    <w:rsid w:val="00B640D9"/>
    <w:rsid w:val="00B70C29"/>
    <w:rsid w:val="00B72284"/>
    <w:rsid w:val="00B737E6"/>
    <w:rsid w:val="00B73E03"/>
    <w:rsid w:val="00B755B6"/>
    <w:rsid w:val="00B8254E"/>
    <w:rsid w:val="00B82989"/>
    <w:rsid w:val="00B873F4"/>
    <w:rsid w:val="00B94815"/>
    <w:rsid w:val="00B963CE"/>
    <w:rsid w:val="00BA2714"/>
    <w:rsid w:val="00BA50EA"/>
    <w:rsid w:val="00BC318E"/>
    <w:rsid w:val="00BC72B3"/>
    <w:rsid w:val="00BD2F76"/>
    <w:rsid w:val="00BD3118"/>
    <w:rsid w:val="00BD7A51"/>
    <w:rsid w:val="00BD7B94"/>
    <w:rsid w:val="00BE03C8"/>
    <w:rsid w:val="00BE046C"/>
    <w:rsid w:val="00BE7EAE"/>
    <w:rsid w:val="00C072E6"/>
    <w:rsid w:val="00C11D81"/>
    <w:rsid w:val="00C31B23"/>
    <w:rsid w:val="00C3583E"/>
    <w:rsid w:val="00C4098E"/>
    <w:rsid w:val="00C41764"/>
    <w:rsid w:val="00C434FF"/>
    <w:rsid w:val="00C504A1"/>
    <w:rsid w:val="00C642BA"/>
    <w:rsid w:val="00C65E79"/>
    <w:rsid w:val="00C84324"/>
    <w:rsid w:val="00C84AAF"/>
    <w:rsid w:val="00C945F5"/>
    <w:rsid w:val="00CA3DA6"/>
    <w:rsid w:val="00CA42AE"/>
    <w:rsid w:val="00CA5135"/>
    <w:rsid w:val="00CA5F71"/>
    <w:rsid w:val="00CC46AF"/>
    <w:rsid w:val="00CC65B0"/>
    <w:rsid w:val="00CE3BC2"/>
    <w:rsid w:val="00CE7FC7"/>
    <w:rsid w:val="00CF06A0"/>
    <w:rsid w:val="00CF78F4"/>
    <w:rsid w:val="00D03D58"/>
    <w:rsid w:val="00D0634F"/>
    <w:rsid w:val="00D11DD4"/>
    <w:rsid w:val="00D17A84"/>
    <w:rsid w:val="00D540C4"/>
    <w:rsid w:val="00D5460C"/>
    <w:rsid w:val="00D573AE"/>
    <w:rsid w:val="00D60423"/>
    <w:rsid w:val="00D61FAC"/>
    <w:rsid w:val="00D64BA8"/>
    <w:rsid w:val="00D83FF9"/>
    <w:rsid w:val="00DA28F9"/>
    <w:rsid w:val="00DA41CB"/>
    <w:rsid w:val="00DA5508"/>
    <w:rsid w:val="00DA5DD5"/>
    <w:rsid w:val="00DD0914"/>
    <w:rsid w:val="00DD1BC7"/>
    <w:rsid w:val="00DE1497"/>
    <w:rsid w:val="00DF7E5F"/>
    <w:rsid w:val="00E02D12"/>
    <w:rsid w:val="00E14036"/>
    <w:rsid w:val="00E1436E"/>
    <w:rsid w:val="00E168E7"/>
    <w:rsid w:val="00E16A19"/>
    <w:rsid w:val="00E16B8F"/>
    <w:rsid w:val="00E31107"/>
    <w:rsid w:val="00E36721"/>
    <w:rsid w:val="00E54AC9"/>
    <w:rsid w:val="00E619DB"/>
    <w:rsid w:val="00E64674"/>
    <w:rsid w:val="00E716F7"/>
    <w:rsid w:val="00E756A1"/>
    <w:rsid w:val="00E868DD"/>
    <w:rsid w:val="00EC157F"/>
    <w:rsid w:val="00EC1BE6"/>
    <w:rsid w:val="00EC589B"/>
    <w:rsid w:val="00ED62B1"/>
    <w:rsid w:val="00EE03C9"/>
    <w:rsid w:val="00EE4496"/>
    <w:rsid w:val="00EF081C"/>
    <w:rsid w:val="00EF15D9"/>
    <w:rsid w:val="00EF2D2E"/>
    <w:rsid w:val="00EF4236"/>
    <w:rsid w:val="00EF6B76"/>
    <w:rsid w:val="00F012BB"/>
    <w:rsid w:val="00F02693"/>
    <w:rsid w:val="00F04CD1"/>
    <w:rsid w:val="00F14944"/>
    <w:rsid w:val="00F2168C"/>
    <w:rsid w:val="00F306CA"/>
    <w:rsid w:val="00F37A04"/>
    <w:rsid w:val="00F40B4B"/>
    <w:rsid w:val="00F6138F"/>
    <w:rsid w:val="00F63132"/>
    <w:rsid w:val="00F63460"/>
    <w:rsid w:val="00F64A9D"/>
    <w:rsid w:val="00F6523F"/>
    <w:rsid w:val="00F65455"/>
    <w:rsid w:val="00F77487"/>
    <w:rsid w:val="00F803F5"/>
    <w:rsid w:val="00F8283D"/>
    <w:rsid w:val="00F84D8F"/>
    <w:rsid w:val="00F91F28"/>
    <w:rsid w:val="00FA65B4"/>
    <w:rsid w:val="00FC143E"/>
    <w:rsid w:val="00FC21FD"/>
    <w:rsid w:val="00FD094F"/>
    <w:rsid w:val="00FD0DAF"/>
    <w:rsid w:val="00FE7384"/>
    <w:rsid w:val="00FF560B"/>
    <w:rsid w:val="00FF61F8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E1E8E"/>
  <w15:docId w15:val="{E9B213AD-58F7-40B4-9A8D-BC602B46F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657B0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57B04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657B04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de-AT"/>
    </w:rPr>
  </w:style>
  <w:style w:type="paragraph" w:styleId="Listenabsatz">
    <w:name w:val="List Paragraph"/>
    <w:basedOn w:val="Standard"/>
    <w:uiPriority w:val="34"/>
    <w:qFormat/>
    <w:rsid w:val="001A0C89"/>
    <w:pPr>
      <w:ind w:left="720"/>
      <w:contextualSpacing/>
    </w:pPr>
    <w:rPr>
      <w:rFonts w:ascii="Arial" w:eastAsia="Times New Roman" w:hAnsi="Arial"/>
      <w:sz w:val="24"/>
      <w:szCs w:val="20"/>
      <w:lang w:val="de-DE" w:eastAsia="de-DE"/>
    </w:rPr>
  </w:style>
  <w:style w:type="table" w:styleId="Tabellenraster">
    <w:name w:val="Table Grid"/>
    <w:basedOn w:val="NormaleTabelle"/>
    <w:rsid w:val="001A0C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4CB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4CB3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024976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3D31AF"/>
    <w:rPr>
      <w:color w:val="954F72" w:themeColor="followedHyperlink"/>
      <w:u w:val="single"/>
    </w:rPr>
  </w:style>
  <w:style w:type="character" w:styleId="Erwhnung">
    <w:name w:val="Mention"/>
    <w:basedOn w:val="Absatz-Standardschriftart"/>
    <w:uiPriority w:val="99"/>
    <w:semiHidden/>
    <w:unhideWhenUsed/>
    <w:rsid w:val="007413D3"/>
    <w:rPr>
      <w:color w:val="2B579A"/>
      <w:shd w:val="clear" w:color="auto" w:fill="E6E6E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A55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9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76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5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3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4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oemuseen.at/fortbildung/museumsarbeit-und-sammlungspfleg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noemuseen.at/regional-und-heimatforschung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noemuseen.at/presse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noemuseen.at/fortbildu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oemuseen.at/fortbildung/klein-und-flurdenkmaeler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218811CD-5AAD-432E-948F-6CA5A9C47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Karin Böhm</dc:creator>
  <cp:lastModifiedBy>Karin Böhm</cp:lastModifiedBy>
  <cp:revision>4</cp:revision>
  <cp:lastPrinted>2018-09-13T11:19:00Z</cp:lastPrinted>
  <dcterms:created xsi:type="dcterms:W3CDTF">2019-09-17T05:56:00Z</dcterms:created>
  <dcterms:modified xsi:type="dcterms:W3CDTF">2019-09-17T10:46:00Z</dcterms:modified>
</cp:coreProperties>
</file>